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a1"/>
      <w:r>
        <w:t> </w:t>
      </w:r>
      <w:r>
        <w:rPr>
          <w:rStyle w:val="a5"/>
        </w:rPr>
        <w:t>Организация занятий с ПЭВМ детей школьного возраста и занятий с игровыми комплексами на базе ПЭВМ детей дошкольного возраста</w:t>
      </w:r>
      <w:bookmarkEnd w:id="0"/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2.1. Рекомендуемая непрерывная длительность работы, связанной с фиксацией взора непосредственно на экране ВДТ, на уроке не должна превышать:</w:t>
      </w:r>
    </w:p>
    <w:p w:rsidR="00CB06D3" w:rsidRPr="00CB06D3" w:rsidRDefault="00CB06D3" w:rsidP="00CB06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для обучающихся в I - IV классах- 15 мин;</w:t>
      </w:r>
    </w:p>
    <w:p w:rsidR="00CB06D3" w:rsidRPr="00CB06D3" w:rsidRDefault="00CB06D3" w:rsidP="00CB06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для обучающихся в V - VII классах - 20 мин;</w:t>
      </w:r>
    </w:p>
    <w:p w:rsidR="00CB06D3" w:rsidRPr="00CB06D3" w:rsidRDefault="00CB06D3" w:rsidP="00CB06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для обучающихся в VIII - IX классах - 25 мин;</w:t>
      </w:r>
    </w:p>
    <w:p w:rsidR="00CB06D3" w:rsidRPr="00CB06D3" w:rsidRDefault="00CB06D3" w:rsidP="00CB06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для обучающихся в X - XI классах на первом часу учебных занятий 30 мин, на втором - 20 мин.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Pr="00CB06D3">
        <w:rPr>
          <w:rFonts w:ascii="Times New Roman" w:eastAsia="Times New Roman" w:hAnsi="Times New Roman" w:cs="Times New Roman"/>
          <w:sz w:val="24"/>
          <w:szCs w:val="24"/>
        </w:rPr>
        <w:t>Оптимальное количество занятий с использованием ПЭВМ в течение учебного дня для обучающихся I - IV классов составляет 1 урок, для обучающихся в V - VIII классах - 2 урока, для обучающихся в IX - XI классах - 3 урока.</w:t>
      </w:r>
      <w:proofErr w:type="gramEnd"/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2.3. При работе на ПЭВМ для профилактики развития утомления необходимо осуществлять комплекс профилактических мероприятий (</w:t>
      </w:r>
      <w:proofErr w:type="spellStart"/>
      <w:r w:rsidRPr="00CB06D3">
        <w:rPr>
          <w:rFonts w:ascii="Times New Roman" w:eastAsia="Times New Roman" w:hAnsi="Times New Roman" w:cs="Times New Roman"/>
          <w:sz w:val="24"/>
          <w:szCs w:val="24"/>
        </w:rPr>
        <w:t>прилож</w:t>
      </w:r>
      <w:proofErr w:type="spellEnd"/>
      <w:r w:rsidRPr="00CB06D3">
        <w:rPr>
          <w:rFonts w:ascii="Times New Roman" w:eastAsia="Times New Roman" w:hAnsi="Times New Roman" w:cs="Times New Roman"/>
          <w:sz w:val="24"/>
          <w:szCs w:val="24"/>
        </w:rPr>
        <w:t>. 12).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2.4. Во время перемен следует проводить сквозное проветривание с обязательным выходом обучающихся из класса (кабинета).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proofErr w:type="gramStart"/>
      <w:r w:rsidRPr="00CB06D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06D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 в старших классах при организации производственного обучения продолжительность работы с ПЭВМ не должна превышать 50% времени занятия.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2.6. Длительность работы с использованием ПЭВМ в период производственной практики, без учебных занятий, не должна превышать 50% продолжительности рабочего времени при соблюдении режима работы и профилактических мероприятий.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 w:rsidRPr="00CB06D3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2 раз в неделю общей продолжительностью:</w:t>
      </w:r>
    </w:p>
    <w:p w:rsidR="00CB06D3" w:rsidRPr="00CB06D3" w:rsidRDefault="00CB06D3" w:rsidP="00CB06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для обучающихся в II - V классах не более 60 мин;</w:t>
      </w:r>
    </w:p>
    <w:p w:rsidR="00CB06D3" w:rsidRPr="00CB06D3" w:rsidRDefault="00CB06D3" w:rsidP="00CB06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 для обучающихся VI </w:t>
      </w:r>
      <w:proofErr w:type="gramStart"/>
      <w:r w:rsidRPr="00CB06D3"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 и старше - не более 90 мин.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 - V классов и 15 мин для учащихся </w:t>
      </w:r>
      <w:proofErr w:type="gramStart"/>
      <w:r w:rsidRPr="00CB06D3">
        <w:rPr>
          <w:rFonts w:ascii="Times New Roman" w:eastAsia="Times New Roman" w:hAnsi="Times New Roman" w:cs="Times New Roman"/>
          <w:sz w:val="24"/>
          <w:szCs w:val="24"/>
        </w:rPr>
        <w:t>более старших</w:t>
      </w:r>
      <w:proofErr w:type="gramEnd"/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2.8. Условия и режим дня в оздоровительно-образовательных лагерях, реализующих образовательные программы с использованием ПЭВМ в течение 2 - 4 недель, должны соответствовать санитарным нормам и правилам к устройству, содержанию и организации режима детских оздоровительных загородных учреждений или оздоровительных учреждений с дневным пребыванием в период каникул в городских условиях.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2.9. Занятия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проводить не более 6 дней в неделю.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2.10. Общую продолжительность занятий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ограничить:</w:t>
      </w:r>
    </w:p>
    <w:p w:rsidR="00CB06D3" w:rsidRPr="00CB06D3" w:rsidRDefault="00CB06D3" w:rsidP="00CB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lastRenderedPageBreak/>
        <w:t>для детей 7 - 10 лет одним занятием в первую половину дня продолжительностью не более 45 мин;</w:t>
      </w:r>
    </w:p>
    <w:p w:rsidR="00CB06D3" w:rsidRPr="00CB06D3" w:rsidRDefault="00CB06D3" w:rsidP="00CB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для детей 11 - 13 лет двумя занятиями по 45 мин: одно - в первой половине дня и другое - во второй половине дня;</w:t>
      </w:r>
    </w:p>
    <w:p w:rsidR="00CB06D3" w:rsidRPr="00CB06D3" w:rsidRDefault="00CB06D3" w:rsidP="00CB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для детей 14 - 16 лет тремя занятиями по 45 мин каждое: два в первой половине дня и одно во второй половине дня.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2.11. В оздоровительно-образовательных лагерях в период школьных каникул компьютерные игры с навязанным ритмом рекомендуется проводить не более одного раза в день продолжительностью:</w:t>
      </w:r>
    </w:p>
    <w:p w:rsidR="00CB06D3" w:rsidRPr="00CB06D3" w:rsidRDefault="00CB06D3" w:rsidP="00CB06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до 10 мин для детей младшего школьного возраста;</w:t>
      </w:r>
    </w:p>
    <w:p w:rsidR="00CB06D3" w:rsidRPr="00CB06D3" w:rsidRDefault="00CB06D3" w:rsidP="00CB06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 до 15 мин для детей среднего и старшего школьного возраста.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>Запрещается проводить компьютерные игры перед сном.</w:t>
      </w:r>
    </w:p>
    <w:p w:rsidR="00CB06D3" w:rsidRPr="00CB06D3" w:rsidRDefault="00CB06D3" w:rsidP="00CB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Более подробно с требованиями к работе за компьютером можно ознакомиться с помощью </w:t>
      </w:r>
      <w:proofErr w:type="spellStart"/>
      <w:r w:rsidRPr="00CB06D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CB06D3">
        <w:rPr>
          <w:rFonts w:ascii="Times New Roman" w:eastAsia="Times New Roman" w:hAnsi="Times New Roman" w:cs="Times New Roman"/>
          <w:sz w:val="24"/>
          <w:szCs w:val="24"/>
        </w:rPr>
        <w:t xml:space="preserve"> 2.2.2/2.4.1340-03 </w:t>
      </w:r>
      <w:hyperlink r:id="rId5" w:history="1">
        <w:r w:rsidRPr="00CB06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«Гигиенические требования к персональным электронно-вычислительным машинам и организации работы».</w:t>
        </w:r>
      </w:hyperlink>
      <w:r w:rsidRPr="00CB06D3">
        <w:rPr>
          <w:rFonts w:ascii="Times New Roman" w:eastAsia="Times New Roman" w:hAnsi="Times New Roman" w:cs="Times New Roman"/>
          <w:sz w:val="24"/>
          <w:szCs w:val="24"/>
        </w:rPr>
        <w:t>  С изменениями и дополнениями от: 25 апреля 2007 г., 30 апреля, 3 сентября 2010 г., 21 июня 2016 г.</w:t>
      </w:r>
    </w:p>
    <w:p w:rsidR="008D1813" w:rsidRDefault="008D1813"/>
    <w:sectPr w:rsidR="008D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E3732"/>
    <w:multiLevelType w:val="multilevel"/>
    <w:tmpl w:val="5E0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E6F2E"/>
    <w:multiLevelType w:val="multilevel"/>
    <w:tmpl w:val="2164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A85787"/>
    <w:multiLevelType w:val="multilevel"/>
    <w:tmpl w:val="254A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23390D"/>
    <w:multiLevelType w:val="multilevel"/>
    <w:tmpl w:val="CAB8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6D3"/>
    <w:rsid w:val="008D1813"/>
    <w:rsid w:val="00CB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06D3"/>
    <w:rPr>
      <w:color w:val="0000FF"/>
      <w:u w:val="single"/>
    </w:rPr>
  </w:style>
  <w:style w:type="character" w:styleId="a5">
    <w:name w:val="Strong"/>
    <w:basedOn w:val="a0"/>
    <w:uiPriority w:val="22"/>
    <w:qFormat/>
    <w:rsid w:val="00CB06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41793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2020-03-25T08:06:00Z</dcterms:created>
  <dcterms:modified xsi:type="dcterms:W3CDTF">2020-03-25T08:06:00Z</dcterms:modified>
</cp:coreProperties>
</file>